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5" w:rsidRPr="00F05E35" w:rsidRDefault="008332FC">
      <w:pPr>
        <w:rPr>
          <w:rFonts w:ascii="Arial" w:hAnsi="Arial" w:cs="Arial"/>
          <w:b/>
          <w:sz w:val="28"/>
          <w:szCs w:val="28"/>
        </w:rPr>
      </w:pPr>
      <w:r w:rsidRPr="00F05E35">
        <w:rPr>
          <w:rFonts w:ascii="Arial" w:hAnsi="Arial" w:cs="Arial"/>
          <w:b/>
          <w:sz w:val="28"/>
          <w:szCs w:val="28"/>
        </w:rPr>
        <w:t xml:space="preserve">ICD-10 </w:t>
      </w:r>
      <w:r w:rsidR="00F05E35">
        <w:rPr>
          <w:rFonts w:ascii="Arial" w:hAnsi="Arial" w:cs="Arial"/>
          <w:b/>
          <w:sz w:val="28"/>
          <w:szCs w:val="28"/>
        </w:rPr>
        <w:t xml:space="preserve">First Characters </w:t>
      </w:r>
      <w:r w:rsidRPr="00F05E35">
        <w:rPr>
          <w:rFonts w:ascii="Arial" w:hAnsi="Arial" w:cs="Arial"/>
          <w:b/>
          <w:sz w:val="28"/>
          <w:szCs w:val="28"/>
        </w:rPr>
        <w:t>Tip Sheet</w:t>
      </w:r>
    </w:p>
    <w:p w:rsidR="008332FC" w:rsidRDefault="008332FC"/>
    <w:p w:rsidR="008332FC" w:rsidRDefault="008332FC"/>
    <w:p w:rsidR="008332FC" w:rsidRDefault="008332FC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08"/>
        <w:gridCol w:w="990"/>
        <w:gridCol w:w="3960"/>
        <w:gridCol w:w="3600"/>
      </w:tblGrid>
      <w:tr w:rsidR="008332FC" w:rsidTr="00BF63F5">
        <w:tc>
          <w:tcPr>
            <w:tcW w:w="19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32FC" w:rsidRPr="00763FC9" w:rsidRDefault="008332FC">
            <w:pPr>
              <w:rPr>
                <w:b/>
                <w:sz w:val="22"/>
                <w:szCs w:val="22"/>
              </w:rPr>
            </w:pPr>
            <w:r w:rsidRPr="00763FC9">
              <w:rPr>
                <w:b/>
                <w:sz w:val="22"/>
                <w:szCs w:val="22"/>
              </w:rPr>
              <w:t>First Character(s)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32FC" w:rsidRPr="00763FC9" w:rsidRDefault="008332FC">
            <w:pPr>
              <w:rPr>
                <w:b/>
                <w:sz w:val="22"/>
                <w:szCs w:val="22"/>
              </w:rPr>
            </w:pPr>
            <w:r w:rsidRPr="00763FC9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32FC" w:rsidRPr="00763FC9" w:rsidRDefault="008332FC">
            <w:pPr>
              <w:rPr>
                <w:b/>
                <w:sz w:val="22"/>
                <w:szCs w:val="22"/>
              </w:rPr>
            </w:pPr>
            <w:r w:rsidRPr="00763FC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332FC" w:rsidRPr="00763FC9" w:rsidRDefault="008332FC">
            <w:pPr>
              <w:rPr>
                <w:b/>
                <w:sz w:val="22"/>
                <w:szCs w:val="22"/>
              </w:rPr>
            </w:pPr>
            <w:r w:rsidRPr="00763FC9">
              <w:rPr>
                <w:b/>
                <w:sz w:val="22"/>
                <w:szCs w:val="22"/>
              </w:rPr>
              <w:t>Cheat Name</w:t>
            </w:r>
          </w:p>
        </w:tc>
      </w:tr>
      <w:tr w:rsidR="008332FC" w:rsidTr="00BF63F5">
        <w:tc>
          <w:tcPr>
            <w:tcW w:w="1908" w:type="dxa"/>
            <w:shd w:val="clear" w:color="auto" w:fill="FFFFFF" w:themeFill="background1"/>
          </w:tcPr>
          <w:p w:rsidR="008332FC" w:rsidRPr="00763FC9" w:rsidRDefault="008332F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332FC" w:rsidRPr="00763FC9" w:rsidRDefault="008332FC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8332FC" w:rsidRPr="00763FC9" w:rsidRDefault="008332F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8332FC" w:rsidRPr="00763FC9" w:rsidRDefault="008332FC">
            <w:pPr>
              <w:rPr>
                <w:sz w:val="22"/>
                <w:szCs w:val="22"/>
              </w:rPr>
            </w:pPr>
          </w:p>
        </w:tc>
      </w:tr>
      <w:tr w:rsidR="008332FC" w:rsidTr="00BF63F5">
        <w:tc>
          <w:tcPr>
            <w:tcW w:w="1908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A and B</w:t>
            </w:r>
          </w:p>
        </w:tc>
        <w:tc>
          <w:tcPr>
            <w:tcW w:w="99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Infectious and Parasitic Diseases</w:t>
            </w:r>
          </w:p>
        </w:tc>
        <w:tc>
          <w:tcPr>
            <w:tcW w:w="360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Antibodies/Bacteria</w:t>
            </w:r>
            <w:r w:rsidR="00364125">
              <w:rPr>
                <w:sz w:val="22"/>
                <w:szCs w:val="22"/>
              </w:rPr>
              <w:t>/Bugs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C and D(49)</w:t>
            </w:r>
          </w:p>
        </w:tc>
        <w:tc>
          <w:tcPr>
            <w:tcW w:w="99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Neoplasms</w:t>
            </w:r>
          </w:p>
        </w:tc>
        <w:tc>
          <w:tcPr>
            <w:tcW w:w="360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Cancer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</w:t>
            </w:r>
          </w:p>
        </w:tc>
        <w:tc>
          <w:tcPr>
            <w:tcW w:w="99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Blood/ Immune Mechanism</w:t>
            </w:r>
          </w:p>
        </w:tc>
        <w:tc>
          <w:tcPr>
            <w:tcW w:w="360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Dracula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E</w:t>
            </w:r>
          </w:p>
        </w:tc>
        <w:tc>
          <w:tcPr>
            <w:tcW w:w="99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Endocrine, Nutritional and Metabolic Diseases</w:t>
            </w:r>
          </w:p>
        </w:tc>
        <w:tc>
          <w:tcPr>
            <w:tcW w:w="360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Endocrine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F</w:t>
            </w:r>
          </w:p>
        </w:tc>
        <w:tc>
          <w:tcPr>
            <w:tcW w:w="99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Mental, Behavior and neurodevelopmental disorders</w:t>
            </w:r>
          </w:p>
        </w:tc>
        <w:tc>
          <w:tcPr>
            <w:tcW w:w="360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Flaky, frightened, fitful</w:t>
            </w:r>
            <w:r w:rsidR="004B58BB">
              <w:rPr>
                <w:sz w:val="22"/>
                <w:szCs w:val="22"/>
              </w:rPr>
              <w:t>, fearful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G</w:t>
            </w:r>
          </w:p>
        </w:tc>
        <w:tc>
          <w:tcPr>
            <w:tcW w:w="99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Nervous System</w:t>
            </w:r>
          </w:p>
        </w:tc>
        <w:tc>
          <w:tcPr>
            <w:tcW w:w="3600" w:type="dxa"/>
          </w:tcPr>
          <w:p w:rsidR="008332FC" w:rsidRPr="00763FC9" w:rsidRDefault="008332FC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Ganglia, gray matter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H (H1-H59)</w:t>
            </w:r>
          </w:p>
        </w:tc>
        <w:tc>
          <w:tcPr>
            <w:tcW w:w="99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 xml:space="preserve">Diseases of Eye and Adnexa </w:t>
            </w:r>
          </w:p>
        </w:tc>
        <w:tc>
          <w:tcPr>
            <w:tcW w:w="360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Headlight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H (60-95)</w:t>
            </w:r>
          </w:p>
        </w:tc>
        <w:tc>
          <w:tcPr>
            <w:tcW w:w="99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the Ear and Mastoid Process</w:t>
            </w:r>
          </w:p>
        </w:tc>
        <w:tc>
          <w:tcPr>
            <w:tcW w:w="360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Hearing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I</w:t>
            </w:r>
          </w:p>
        </w:tc>
        <w:tc>
          <w:tcPr>
            <w:tcW w:w="99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Circulatory System</w:t>
            </w:r>
          </w:p>
        </w:tc>
        <w:tc>
          <w:tcPr>
            <w:tcW w:w="360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In motion,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J</w:t>
            </w:r>
          </w:p>
        </w:tc>
        <w:tc>
          <w:tcPr>
            <w:tcW w:w="99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 of the Respiratory System</w:t>
            </w:r>
          </w:p>
        </w:tc>
        <w:tc>
          <w:tcPr>
            <w:tcW w:w="3600" w:type="dxa"/>
          </w:tcPr>
          <w:p w:rsidR="008332FC" w:rsidRPr="00763FC9" w:rsidRDefault="00BA4520" w:rsidP="00325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 (from Dallas) J=Respiratory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K</w:t>
            </w:r>
          </w:p>
        </w:tc>
        <w:tc>
          <w:tcPr>
            <w:tcW w:w="990" w:type="dxa"/>
          </w:tcPr>
          <w:p w:rsidR="008332FC" w:rsidRPr="00763FC9" w:rsidRDefault="008D7B6E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Digestive System</w:t>
            </w:r>
          </w:p>
        </w:tc>
        <w:tc>
          <w:tcPr>
            <w:tcW w:w="3600" w:type="dxa"/>
          </w:tcPr>
          <w:p w:rsidR="008332FC" w:rsidRPr="00763FC9" w:rsidRDefault="001827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Kaopectate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63FC9" w:rsidRPr="00763FC9">
              <w:rPr>
                <w:sz w:val="22"/>
                <w:szCs w:val="22"/>
              </w:rPr>
              <w:t>“</w:t>
            </w:r>
            <w:proofErr w:type="spellStart"/>
            <w:r w:rsidR="00763FC9" w:rsidRPr="00763FC9">
              <w:rPr>
                <w:sz w:val="22"/>
                <w:szCs w:val="22"/>
              </w:rPr>
              <w:t>Krohn’s</w:t>
            </w:r>
            <w:proofErr w:type="spellEnd"/>
            <w:r w:rsidR="00763FC9" w:rsidRPr="00763FC9">
              <w:rPr>
                <w:sz w:val="22"/>
                <w:szCs w:val="22"/>
              </w:rPr>
              <w:t>”</w:t>
            </w:r>
            <w:r w:rsidR="00BA4520">
              <w:rPr>
                <w:sz w:val="22"/>
                <w:szCs w:val="22"/>
              </w:rPr>
              <w:t>, “</w:t>
            </w:r>
            <w:proofErr w:type="spellStart"/>
            <w:r w:rsidR="00BA4520">
              <w:rPr>
                <w:sz w:val="22"/>
                <w:szCs w:val="22"/>
              </w:rPr>
              <w:t>Kolitis</w:t>
            </w:r>
            <w:proofErr w:type="spellEnd"/>
            <w:r w:rsidR="00BA4520">
              <w:rPr>
                <w:sz w:val="22"/>
                <w:szCs w:val="22"/>
              </w:rPr>
              <w:t>”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L</w:t>
            </w:r>
          </w:p>
        </w:tc>
        <w:tc>
          <w:tcPr>
            <w:tcW w:w="99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Skin and Subcutaneous Tissue</w:t>
            </w:r>
          </w:p>
        </w:tc>
        <w:tc>
          <w:tcPr>
            <w:tcW w:w="360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Lesions, Lotion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Musculoskeletal System and Connective Tissue</w:t>
            </w:r>
          </w:p>
        </w:tc>
        <w:tc>
          <w:tcPr>
            <w:tcW w:w="360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 xml:space="preserve">Muscles 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N</w:t>
            </w:r>
          </w:p>
        </w:tc>
        <w:tc>
          <w:tcPr>
            <w:tcW w:w="990" w:type="dxa"/>
          </w:tcPr>
          <w:p w:rsidR="008332FC" w:rsidRPr="00763FC9" w:rsidRDefault="008B0491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</w:tcPr>
          <w:p w:rsidR="008332FC" w:rsidRPr="00763FC9" w:rsidRDefault="00862415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Diseases of Genitourinary System</w:t>
            </w:r>
          </w:p>
        </w:tc>
        <w:tc>
          <w:tcPr>
            <w:tcW w:w="360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Need to pee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O</w:t>
            </w:r>
          </w:p>
        </w:tc>
        <w:tc>
          <w:tcPr>
            <w:tcW w:w="99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 xml:space="preserve">Pregnancy, Childbirth and the </w:t>
            </w:r>
            <w:proofErr w:type="spellStart"/>
            <w:r w:rsidRPr="00763FC9">
              <w:rPr>
                <w:sz w:val="22"/>
                <w:szCs w:val="22"/>
              </w:rPr>
              <w:t>Puerperium</w:t>
            </w:r>
            <w:proofErr w:type="spellEnd"/>
          </w:p>
        </w:tc>
        <w:tc>
          <w:tcPr>
            <w:tcW w:w="360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OB</w:t>
            </w:r>
          </w:p>
        </w:tc>
      </w:tr>
      <w:tr w:rsidR="008332FC" w:rsidTr="00BF63F5">
        <w:tc>
          <w:tcPr>
            <w:tcW w:w="1908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P</w:t>
            </w:r>
          </w:p>
        </w:tc>
        <w:tc>
          <w:tcPr>
            <w:tcW w:w="99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Conditions Originating in Perinatal Period</w:t>
            </w:r>
          </w:p>
        </w:tc>
        <w:tc>
          <w:tcPr>
            <w:tcW w:w="3600" w:type="dxa"/>
          </w:tcPr>
          <w:p w:rsidR="008332FC" w:rsidRPr="00763FC9" w:rsidRDefault="00763FC9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Perinatal</w:t>
            </w:r>
          </w:p>
        </w:tc>
      </w:tr>
      <w:tr w:rsidR="00763FC9" w:rsidTr="00BF63F5">
        <w:tc>
          <w:tcPr>
            <w:tcW w:w="1908" w:type="dxa"/>
          </w:tcPr>
          <w:p w:rsidR="00763FC9" w:rsidRPr="00763FC9" w:rsidRDefault="00763FC9" w:rsidP="0033412F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Q</w:t>
            </w:r>
          </w:p>
        </w:tc>
        <w:tc>
          <w:tcPr>
            <w:tcW w:w="990" w:type="dxa"/>
          </w:tcPr>
          <w:p w:rsidR="00763FC9" w:rsidRPr="00763FC9" w:rsidRDefault="00763FC9" w:rsidP="0033412F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</w:tcPr>
          <w:p w:rsidR="00763FC9" w:rsidRPr="00763FC9" w:rsidRDefault="00763FC9" w:rsidP="0033412F">
            <w:pPr>
              <w:rPr>
                <w:sz w:val="22"/>
                <w:szCs w:val="22"/>
              </w:rPr>
            </w:pPr>
            <w:r w:rsidRPr="00763FC9">
              <w:rPr>
                <w:sz w:val="22"/>
                <w:szCs w:val="22"/>
              </w:rPr>
              <w:t>Congenital Malformations, Deformations, and Chromosomal Abnormalities</w:t>
            </w:r>
          </w:p>
        </w:tc>
        <w:tc>
          <w:tcPr>
            <w:tcW w:w="3600" w:type="dxa"/>
          </w:tcPr>
          <w:p w:rsidR="00763FC9" w:rsidRPr="00763FC9" w:rsidRDefault="00763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Quirky, quandary</w:t>
            </w:r>
          </w:p>
        </w:tc>
      </w:tr>
      <w:tr w:rsidR="00763FC9" w:rsidTr="00BF63F5">
        <w:tc>
          <w:tcPr>
            <w:tcW w:w="1908" w:type="dxa"/>
          </w:tcPr>
          <w:p w:rsidR="00763FC9" w:rsidRDefault="005E0A6F">
            <w:r>
              <w:t>R</w:t>
            </w:r>
          </w:p>
        </w:tc>
        <w:tc>
          <w:tcPr>
            <w:tcW w:w="990" w:type="dxa"/>
          </w:tcPr>
          <w:p w:rsidR="00763FC9" w:rsidRDefault="005E0A6F">
            <w:r>
              <w:t>18</w:t>
            </w:r>
          </w:p>
        </w:tc>
        <w:tc>
          <w:tcPr>
            <w:tcW w:w="3960" w:type="dxa"/>
          </w:tcPr>
          <w:p w:rsidR="00763FC9" w:rsidRDefault="005E0A6F">
            <w:r>
              <w:t>Symptoms, Signs and Abnormal Clinical and Laboratory Findings</w:t>
            </w:r>
          </w:p>
        </w:tc>
        <w:tc>
          <w:tcPr>
            <w:tcW w:w="3600" w:type="dxa"/>
          </w:tcPr>
          <w:p w:rsidR="00763FC9" w:rsidRDefault="005E0A6F">
            <w:r>
              <w:t>Revelations</w:t>
            </w:r>
            <w:r w:rsidR="00A92991">
              <w:t>. Review</w:t>
            </w:r>
            <w:r>
              <w:t xml:space="preserve"> and Ratios</w:t>
            </w:r>
          </w:p>
        </w:tc>
      </w:tr>
      <w:tr w:rsidR="00763FC9" w:rsidTr="00BF63F5">
        <w:tc>
          <w:tcPr>
            <w:tcW w:w="1908" w:type="dxa"/>
          </w:tcPr>
          <w:p w:rsidR="00763FC9" w:rsidRDefault="005E0A6F">
            <w:r>
              <w:t>S-T</w:t>
            </w:r>
          </w:p>
        </w:tc>
        <w:tc>
          <w:tcPr>
            <w:tcW w:w="990" w:type="dxa"/>
          </w:tcPr>
          <w:p w:rsidR="00763FC9" w:rsidRDefault="005E0A6F">
            <w:r>
              <w:t>19</w:t>
            </w:r>
          </w:p>
        </w:tc>
        <w:tc>
          <w:tcPr>
            <w:tcW w:w="3960" w:type="dxa"/>
          </w:tcPr>
          <w:p w:rsidR="00763FC9" w:rsidRDefault="005E0A6F">
            <w:r>
              <w:t>Injury, Poisoning and Certain Consequences of External Causes</w:t>
            </w:r>
          </w:p>
        </w:tc>
        <w:tc>
          <w:tcPr>
            <w:tcW w:w="3600" w:type="dxa"/>
          </w:tcPr>
          <w:p w:rsidR="00763FC9" w:rsidRDefault="005E0A6F">
            <w:r>
              <w:t xml:space="preserve"> </w:t>
            </w:r>
            <w:r w:rsidR="00BA4520">
              <w:t xml:space="preserve">Situations, </w:t>
            </w:r>
            <w:r>
              <w:t>Traumas</w:t>
            </w:r>
          </w:p>
        </w:tc>
      </w:tr>
      <w:tr w:rsidR="00763FC9" w:rsidTr="00BF63F5">
        <w:tc>
          <w:tcPr>
            <w:tcW w:w="1908" w:type="dxa"/>
          </w:tcPr>
          <w:p w:rsidR="00763FC9" w:rsidRDefault="005E0A6F">
            <w:r>
              <w:t>V-Y</w:t>
            </w:r>
          </w:p>
        </w:tc>
        <w:tc>
          <w:tcPr>
            <w:tcW w:w="990" w:type="dxa"/>
          </w:tcPr>
          <w:p w:rsidR="00763FC9" w:rsidRDefault="005E0A6F">
            <w:r>
              <w:t>20</w:t>
            </w:r>
          </w:p>
        </w:tc>
        <w:tc>
          <w:tcPr>
            <w:tcW w:w="3960" w:type="dxa"/>
          </w:tcPr>
          <w:p w:rsidR="00763FC9" w:rsidRDefault="005E0A6F">
            <w:r>
              <w:t>External Causes of Morbidity</w:t>
            </w:r>
          </w:p>
        </w:tc>
        <w:tc>
          <w:tcPr>
            <w:tcW w:w="3600" w:type="dxa"/>
          </w:tcPr>
          <w:p w:rsidR="00763FC9" w:rsidRDefault="005E0A6F" w:rsidP="005E0A6F">
            <w:r>
              <w:t xml:space="preserve">Vehicles, walking, </w:t>
            </w:r>
            <w:proofErr w:type="spellStart"/>
            <w:r>
              <w:t>eXposure</w:t>
            </w:r>
            <w:proofErr w:type="spellEnd"/>
            <w:r>
              <w:t xml:space="preserve">, </w:t>
            </w:r>
          </w:p>
        </w:tc>
      </w:tr>
      <w:tr w:rsidR="005E0A6F" w:rsidTr="00BF63F5">
        <w:tc>
          <w:tcPr>
            <w:tcW w:w="1908" w:type="dxa"/>
          </w:tcPr>
          <w:p w:rsidR="005E0A6F" w:rsidRDefault="005E0A6F">
            <w:r>
              <w:t>Z</w:t>
            </w:r>
          </w:p>
        </w:tc>
        <w:tc>
          <w:tcPr>
            <w:tcW w:w="990" w:type="dxa"/>
          </w:tcPr>
          <w:p w:rsidR="005E0A6F" w:rsidRDefault="005E0A6F">
            <w:r>
              <w:t>21</w:t>
            </w:r>
          </w:p>
        </w:tc>
        <w:tc>
          <w:tcPr>
            <w:tcW w:w="3960" w:type="dxa"/>
          </w:tcPr>
          <w:p w:rsidR="005E0A6F" w:rsidRDefault="005E0A6F">
            <w:r>
              <w:t>Factors Influencing Health Status and Contact with Health Services</w:t>
            </w:r>
          </w:p>
        </w:tc>
        <w:tc>
          <w:tcPr>
            <w:tcW w:w="3600" w:type="dxa"/>
          </w:tcPr>
          <w:p w:rsidR="005E0A6F" w:rsidRDefault="00A92991" w:rsidP="005E0A6F">
            <w:r>
              <w:t>Zombie</w:t>
            </w:r>
          </w:p>
        </w:tc>
      </w:tr>
    </w:tbl>
    <w:p w:rsidR="008332FC" w:rsidRDefault="008332FC"/>
    <w:p w:rsidR="00F05E35" w:rsidRDefault="00F05E35"/>
    <w:p w:rsidR="00F05E35" w:rsidRDefault="00F05E35"/>
    <w:p w:rsidR="00F05E35" w:rsidRDefault="00F05E35"/>
    <w:p w:rsidR="00F05E35" w:rsidRDefault="00F05E35"/>
    <w:p w:rsidR="00F05E35" w:rsidRDefault="00F05E35"/>
    <w:sectPr w:rsidR="00F05E35" w:rsidSect="00763FC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35" w:rsidRDefault="00F05E35" w:rsidP="00F05E35">
      <w:r>
        <w:separator/>
      </w:r>
    </w:p>
  </w:endnote>
  <w:endnote w:type="continuationSeparator" w:id="0">
    <w:p w:rsidR="00F05E35" w:rsidRDefault="00F05E35" w:rsidP="00F0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35" w:rsidRDefault="00F05E3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8A2AC" wp14:editId="7F45560E">
          <wp:simplePos x="0" y="0"/>
          <wp:positionH relativeFrom="column">
            <wp:posOffset>-416560</wp:posOffset>
          </wp:positionH>
          <wp:positionV relativeFrom="paragraph">
            <wp:posOffset>36830</wp:posOffset>
          </wp:positionV>
          <wp:extent cx="6140450" cy="2787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337_MPHIWaves - Digital local and electronic me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AD9079" wp14:editId="1A8C26C9">
          <wp:simplePos x="0" y="0"/>
          <wp:positionH relativeFrom="column">
            <wp:posOffset>4801101</wp:posOffset>
          </wp:positionH>
          <wp:positionV relativeFrom="paragraph">
            <wp:posOffset>-117040</wp:posOffset>
          </wp:positionV>
          <wp:extent cx="2133600" cy="638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Soluti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35" w:rsidRDefault="00F05E35" w:rsidP="00F05E35">
      <w:r>
        <w:separator/>
      </w:r>
    </w:p>
  </w:footnote>
  <w:footnote w:type="continuationSeparator" w:id="0">
    <w:p w:rsidR="00F05E35" w:rsidRDefault="00F05E35" w:rsidP="00F0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FC"/>
    <w:rsid w:val="0003476A"/>
    <w:rsid w:val="0018271E"/>
    <w:rsid w:val="003250EB"/>
    <w:rsid w:val="00364125"/>
    <w:rsid w:val="00481B4C"/>
    <w:rsid w:val="004B58BB"/>
    <w:rsid w:val="005E0A6F"/>
    <w:rsid w:val="00763FC9"/>
    <w:rsid w:val="008332FC"/>
    <w:rsid w:val="00837065"/>
    <w:rsid w:val="00862415"/>
    <w:rsid w:val="008B0491"/>
    <w:rsid w:val="008D7B6E"/>
    <w:rsid w:val="00A92991"/>
    <w:rsid w:val="00B273AF"/>
    <w:rsid w:val="00BA4520"/>
    <w:rsid w:val="00BF63F5"/>
    <w:rsid w:val="00C07CC2"/>
    <w:rsid w:val="00C82F3F"/>
    <w:rsid w:val="00DC3752"/>
    <w:rsid w:val="00F0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C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C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C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C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C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C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C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C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C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7C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7CC2"/>
    <w:rPr>
      <w:b/>
      <w:bCs/>
    </w:rPr>
  </w:style>
  <w:style w:type="character" w:styleId="Emphasis">
    <w:name w:val="Emphasis"/>
    <w:basedOn w:val="DefaultParagraphFont"/>
    <w:uiPriority w:val="20"/>
    <w:qFormat/>
    <w:rsid w:val="00C07C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7CC2"/>
    <w:rPr>
      <w:szCs w:val="32"/>
    </w:rPr>
  </w:style>
  <w:style w:type="paragraph" w:styleId="ListParagraph">
    <w:name w:val="List Paragraph"/>
    <w:basedOn w:val="Normal"/>
    <w:uiPriority w:val="34"/>
    <w:qFormat/>
    <w:rsid w:val="00C07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C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7C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C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CC2"/>
    <w:rPr>
      <w:b/>
      <w:i/>
      <w:sz w:val="24"/>
    </w:rPr>
  </w:style>
  <w:style w:type="character" w:styleId="SubtleEmphasis">
    <w:name w:val="Subtle Emphasis"/>
    <w:uiPriority w:val="19"/>
    <w:qFormat/>
    <w:rsid w:val="00C07C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7C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7C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7C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7C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CC2"/>
    <w:pPr>
      <w:outlineLvl w:val="9"/>
    </w:pPr>
  </w:style>
  <w:style w:type="table" w:styleId="TableGrid">
    <w:name w:val="Table Grid"/>
    <w:basedOn w:val="TableNormal"/>
    <w:uiPriority w:val="59"/>
    <w:rsid w:val="0083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C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C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C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C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C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C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C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C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C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7C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7CC2"/>
    <w:rPr>
      <w:b/>
      <w:bCs/>
    </w:rPr>
  </w:style>
  <w:style w:type="character" w:styleId="Emphasis">
    <w:name w:val="Emphasis"/>
    <w:basedOn w:val="DefaultParagraphFont"/>
    <w:uiPriority w:val="20"/>
    <w:qFormat/>
    <w:rsid w:val="00C07C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7CC2"/>
    <w:rPr>
      <w:szCs w:val="32"/>
    </w:rPr>
  </w:style>
  <w:style w:type="paragraph" w:styleId="ListParagraph">
    <w:name w:val="List Paragraph"/>
    <w:basedOn w:val="Normal"/>
    <w:uiPriority w:val="34"/>
    <w:qFormat/>
    <w:rsid w:val="00C07C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C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7C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C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CC2"/>
    <w:rPr>
      <w:b/>
      <w:i/>
      <w:sz w:val="24"/>
    </w:rPr>
  </w:style>
  <w:style w:type="character" w:styleId="SubtleEmphasis">
    <w:name w:val="Subtle Emphasis"/>
    <w:uiPriority w:val="19"/>
    <w:qFormat/>
    <w:rsid w:val="00C07C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7C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7C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7C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7C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CC2"/>
    <w:pPr>
      <w:outlineLvl w:val="9"/>
    </w:pPr>
  </w:style>
  <w:style w:type="table" w:styleId="TableGrid">
    <w:name w:val="Table Grid"/>
    <w:basedOn w:val="TableNormal"/>
    <w:uiPriority w:val="59"/>
    <w:rsid w:val="0083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Buege</dc:creator>
  <cp:keywords/>
  <dc:description/>
  <cp:lastModifiedBy>Cindy Buege</cp:lastModifiedBy>
  <cp:revision>5</cp:revision>
  <cp:lastPrinted>2014-02-10T15:17:00Z</cp:lastPrinted>
  <dcterms:created xsi:type="dcterms:W3CDTF">2014-01-07T15:06:00Z</dcterms:created>
  <dcterms:modified xsi:type="dcterms:W3CDTF">2014-02-19T15:58:00Z</dcterms:modified>
</cp:coreProperties>
</file>